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255E5E" w:rsidP="00C824F3">
                            <w:pPr>
                              <w:ind w:left="284"/>
                            </w:pPr>
                            <w:r w:rsidRPr="00255E5E">
                              <w:rPr>
                                <w:rFonts w:ascii="Nirmala UI" w:hAnsi="Nirmala UI" w:cs="Nirmala UI"/>
                                <w:b/>
                                <w:bCs/>
                                <w:color w:val="000000" w:themeColor="text1"/>
                                <w:sz w:val="28"/>
                              </w:rPr>
                              <w:t>Auf Leben und Tod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255E5E" w:rsidP="00C824F3">
                      <w:pPr>
                        <w:ind w:left="284"/>
                      </w:pPr>
                      <w:r w:rsidRPr="00255E5E">
                        <w:rPr>
                          <w:rFonts w:ascii="Nirmala UI" w:hAnsi="Nirmala UI" w:cs="Nirmala UI"/>
                          <w:b/>
                          <w:bCs/>
                          <w:color w:val="000000" w:themeColor="text1"/>
                          <w:sz w:val="28"/>
                        </w:rPr>
                        <w:t>Auf Leben und Tod</w:t>
                      </w: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F774C9" w:rsidRDefault="00906DC3" w:rsidP="002C014A">
      <w:pPr>
        <w:spacing w:after="120" w:line="240" w:lineRule="auto"/>
        <w:ind w:left="567" w:right="708"/>
        <w:jc w:val="both"/>
        <w:rPr>
          <w:rFonts w:ascii="Constantia" w:hAnsi="Constantia" w:cs="Palatino-Roman"/>
          <w:color w:val="000000" w:themeColor="text1"/>
        </w:rPr>
      </w:pPr>
      <w:r w:rsidRPr="00906DC3">
        <w:rPr>
          <w:rFonts w:ascii="Constantia" w:hAnsi="Constantia" w:cs="Palatino-Roman"/>
          <w:color w:val="000000" w:themeColor="text1"/>
        </w:rPr>
        <w:t>In die Notfallstation eines Krankenhauses werden zwei Patientinnen – nennen wir sie A und B – mit lebensgefährlichen Herzbeschwerden eingeliefert. Sie können nur überleben, wenn sie an eine Herz-Lungen-Maschine angeschlossen werden. Leider besitzt das Krankenhaus nur eine solche Maschine. Die Patientinnen sind nicht transportfähig und eine zweite Herz-Lun</w:t>
      </w:r>
      <w:r w:rsidRPr="00906DC3">
        <w:rPr>
          <w:rFonts w:ascii="Constantia" w:hAnsi="Constantia" w:cs="Palatino-Roman"/>
          <w:color w:val="000000" w:themeColor="text1"/>
        </w:rPr>
        <w:softHyphen/>
        <w:t>gen-Maschine kann nicht herbeigeschafft werden. Der behandelnde Arzt muss nun entschei</w:t>
      </w:r>
      <w:r w:rsidRPr="00906DC3">
        <w:rPr>
          <w:rFonts w:ascii="Constantia" w:hAnsi="Constantia" w:cs="Palatino-Roman"/>
          <w:color w:val="000000" w:themeColor="text1"/>
        </w:rPr>
        <w:softHyphen/>
        <w:t>den, welche der beiden Patientinnen an die Herz-Lungen-Maschine angeschlossen wird. Frau A ist 20 Jahre alt, ledig, ohne Kinder. Frau B ist 50 Jahre alt und wurde schon einmal am Her</w:t>
      </w:r>
      <w:r w:rsidRPr="00906DC3">
        <w:rPr>
          <w:rFonts w:ascii="Constantia" w:hAnsi="Constantia" w:cs="Palatino-Roman"/>
          <w:color w:val="000000" w:themeColor="text1"/>
        </w:rPr>
        <w:softHyphen/>
        <w:t>zen operiert, und zwar in einer berühmten Herzklinik in den USA. Ihr Mann ist ein reicher Fabrikant. Er beschwört den Arzt, das Leben seiner Frau zu retten und verspricht ihm, dem Krankenhaus eine zweite Herz-Lungen-Maschine zu spenden, wenn er seiner Frau die lebens</w:t>
      </w:r>
      <w:r w:rsidRPr="00906DC3">
        <w:rPr>
          <w:rFonts w:ascii="Constantia" w:hAnsi="Constantia" w:cs="Palatino-Roman"/>
          <w:color w:val="000000" w:themeColor="text1"/>
        </w:rPr>
        <w:softHyphen/>
        <w:t>rettende Behandlung zukommen lasse. Wie soll sich der Arzt entscheiden? Welche Patientin soll er bevorzugt behandeln?</w:t>
      </w:r>
      <w:r w:rsidR="002C014A" w:rsidRPr="002C014A">
        <w:rPr>
          <w:rFonts w:ascii="Constantia" w:hAnsi="Constantia" w:cs="Palatino-Roman"/>
          <w:color w:val="000000" w:themeColor="text1"/>
        </w:rPr>
        <w:t xml:space="preserve"> </w:t>
      </w:r>
    </w:p>
    <w:p w:rsidR="0042021D" w:rsidRPr="00C608C4" w:rsidRDefault="0042021D" w:rsidP="0042021D">
      <w:pPr>
        <w:suppressLineNumbers/>
        <w:spacing w:after="120" w:line="240" w:lineRule="auto"/>
        <w:ind w:left="567" w:right="708"/>
        <w:jc w:val="both"/>
        <w:rPr>
          <w:rFonts w:ascii="Constantia" w:hAnsi="Constantia" w:cs="Palatino-Roman"/>
          <w:color w:val="000000" w:themeColor="text1"/>
          <w:sz w:val="18"/>
        </w:rPr>
      </w:pPr>
    </w:p>
    <w:p w:rsidR="009A4C11" w:rsidRPr="00C60FA7" w:rsidRDefault="001B3E5E" w:rsidP="00204924">
      <w:pPr>
        <w:suppressLineNumbers/>
        <w:spacing w:after="120" w:line="240" w:lineRule="auto"/>
        <w:ind w:left="284" w:right="708"/>
        <w:jc w:val="right"/>
        <w:rPr>
          <w:rFonts w:ascii="Constantia" w:hAnsi="Constantia" w:cs="Palatino-Roman"/>
          <w:b/>
          <w:color w:val="000000" w:themeColor="text1"/>
          <w:sz w:val="18"/>
          <w:szCs w:val="16"/>
        </w:rPr>
      </w:pPr>
      <w:r>
        <w:rPr>
          <w:rFonts w:ascii="Constantia" w:hAnsi="Constantia" w:cs="Palatino-Roman"/>
          <w:i/>
          <w:color w:val="000000" w:themeColor="text1"/>
          <w:sz w:val="18"/>
          <w:szCs w:val="16"/>
        </w:rPr>
        <w:t xml:space="preserve">nach </w:t>
      </w:r>
      <w:r w:rsidR="009C7EF3" w:rsidRPr="00371F6D">
        <w:rPr>
          <w:rFonts w:ascii="Constantia" w:hAnsi="Constantia" w:cs="Palatino-Roman"/>
          <w:i/>
          <w:color w:val="000000" w:themeColor="text1"/>
          <w:sz w:val="18"/>
          <w:szCs w:val="16"/>
        </w:rPr>
        <w:t>Heidbrink</w:t>
      </w:r>
      <w:r w:rsidR="009C7EF3">
        <w:rPr>
          <w:rFonts w:ascii="Constantia" w:hAnsi="Constantia" w:cs="Palatino-Roman"/>
          <w:i/>
          <w:color w:val="000000" w:themeColor="text1"/>
          <w:sz w:val="18"/>
          <w:szCs w:val="16"/>
        </w:rPr>
        <w:t>,</w:t>
      </w:r>
      <w:r w:rsidR="009C7EF3" w:rsidRPr="00371F6D">
        <w:rPr>
          <w:rFonts w:ascii="Constantia" w:hAnsi="Constantia" w:cs="Palatino-Roman"/>
          <w:i/>
          <w:color w:val="000000" w:themeColor="text1"/>
          <w:sz w:val="18"/>
          <w:szCs w:val="16"/>
        </w:rPr>
        <w:t xml:space="preserve"> </w:t>
      </w:r>
      <w:r w:rsidR="00371F6D" w:rsidRPr="00371F6D">
        <w:rPr>
          <w:rFonts w:ascii="Constantia" w:hAnsi="Constantia" w:cs="Palatino-Roman"/>
          <w:i/>
          <w:color w:val="000000" w:themeColor="text1"/>
          <w:sz w:val="18"/>
          <w:szCs w:val="16"/>
        </w:rPr>
        <w:t>Horst: Gerechtigkeit. Eine Ein</w:t>
      </w:r>
      <w:r w:rsidR="009C7EF3">
        <w:rPr>
          <w:rFonts w:ascii="Constantia" w:hAnsi="Constantia" w:cs="Palatino-Roman"/>
          <w:i/>
          <w:color w:val="000000" w:themeColor="text1"/>
          <w:sz w:val="18"/>
          <w:szCs w:val="16"/>
        </w:rPr>
        <w:t>führung in die Moralpsychologie.</w:t>
      </w:r>
      <w:r w:rsidR="00371F6D" w:rsidRPr="00371F6D">
        <w:rPr>
          <w:rFonts w:ascii="Constantia" w:hAnsi="Constantia" w:cs="Palatino-Roman"/>
          <w:i/>
          <w:color w:val="000000" w:themeColor="text1"/>
          <w:sz w:val="18"/>
          <w:szCs w:val="16"/>
        </w:rPr>
        <w:t xml:space="preserve"> </w:t>
      </w:r>
      <w:r w:rsidR="009C7EF3" w:rsidRPr="00371F6D">
        <w:rPr>
          <w:rFonts w:ascii="Constantia" w:hAnsi="Constantia" w:cs="Palatino-Roman"/>
          <w:i/>
          <w:color w:val="000000" w:themeColor="text1"/>
          <w:sz w:val="18"/>
          <w:szCs w:val="16"/>
        </w:rPr>
        <w:t>Quint</w:t>
      </w:r>
      <w:r w:rsidR="009C7EF3" w:rsidRPr="00371F6D">
        <w:rPr>
          <w:rFonts w:ascii="Constantia" w:hAnsi="Constantia" w:cs="Palatino-Roman"/>
          <w:i/>
          <w:color w:val="000000" w:themeColor="text1"/>
          <w:sz w:val="18"/>
          <w:szCs w:val="16"/>
        </w:rPr>
        <w:softHyphen/>
        <w:t>essenz</w:t>
      </w:r>
      <w:r w:rsidR="009C7EF3">
        <w:rPr>
          <w:rFonts w:ascii="Constantia" w:hAnsi="Constantia" w:cs="Palatino-Roman"/>
          <w:i/>
          <w:color w:val="000000" w:themeColor="text1"/>
          <w:sz w:val="18"/>
          <w:szCs w:val="16"/>
        </w:rPr>
        <w:t>,</w:t>
      </w:r>
      <w:r w:rsidR="009C7EF3" w:rsidRPr="00371F6D">
        <w:rPr>
          <w:rFonts w:ascii="Constantia" w:hAnsi="Constantia" w:cs="Palatino-Roman"/>
          <w:i/>
          <w:color w:val="000000" w:themeColor="text1"/>
          <w:sz w:val="18"/>
          <w:szCs w:val="16"/>
        </w:rPr>
        <w:t xml:space="preserve"> </w:t>
      </w:r>
      <w:r w:rsidR="009C7EF3">
        <w:rPr>
          <w:rFonts w:ascii="Constantia" w:hAnsi="Constantia" w:cs="Palatino-Roman"/>
          <w:i/>
          <w:color w:val="000000" w:themeColor="text1"/>
          <w:sz w:val="18"/>
          <w:szCs w:val="16"/>
        </w:rPr>
        <w:t>München</w:t>
      </w:r>
      <w:r w:rsidR="00371F6D" w:rsidRPr="00371F6D">
        <w:rPr>
          <w:rFonts w:ascii="Constantia" w:hAnsi="Constantia" w:cs="Palatino-Roman"/>
          <w:i/>
          <w:color w:val="000000" w:themeColor="text1"/>
          <w:sz w:val="18"/>
          <w:szCs w:val="16"/>
        </w:rPr>
        <w:t xml:space="preserve"> 1992, S. 136 f.</w:t>
      </w:r>
    </w:p>
    <w:p w:rsidR="00AF1A71" w:rsidRPr="00C60FA7" w:rsidRDefault="00AF1A71" w:rsidP="0042021D">
      <w:pPr>
        <w:suppressLineNumbers/>
        <w:spacing w:after="120" w:line="240" w:lineRule="auto"/>
        <w:ind w:left="284"/>
        <w:rPr>
          <w:rFonts w:ascii="Constantia" w:hAnsi="Constantia" w:cs="Palatino-Roman"/>
          <w:b/>
          <w:color w:val="000000" w:themeColor="text1"/>
          <w:sz w:val="18"/>
          <w:szCs w:val="16"/>
        </w:rPr>
      </w:pPr>
    </w:p>
    <w:p w:rsidR="00AF1A71" w:rsidRPr="00C60FA7" w:rsidRDefault="00AF1A71" w:rsidP="0042021D">
      <w:pPr>
        <w:suppressLineNumbers/>
        <w:spacing w:after="120" w:line="240" w:lineRule="auto"/>
        <w:ind w:left="284"/>
        <w:rPr>
          <w:rFonts w:ascii="Constantia" w:hAnsi="Constantia" w:cs="Palatino-Roman"/>
          <w:b/>
          <w:color w:val="000000" w:themeColor="text1"/>
          <w:sz w:val="18"/>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906DC3" w:rsidP="0042021D">
      <w:pPr>
        <w:suppressLineNumbers/>
        <w:spacing w:after="120" w:line="240" w:lineRule="auto"/>
        <w:ind w:left="284"/>
        <w:rPr>
          <w:rFonts w:ascii="Constantia" w:hAnsi="Constantia" w:cs="Palatino-Roman"/>
          <w:b/>
          <w:color w:val="000000" w:themeColor="text1"/>
          <w:sz w:val="20"/>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4340860</wp:posOffset>
                </wp:positionV>
                <wp:extent cx="4572000" cy="2200275"/>
                <wp:effectExtent l="0" t="0" r="19050" b="28575"/>
                <wp:wrapTight wrapText="largest">
                  <wp:wrapPolygon edited="0">
                    <wp:start x="0" y="0"/>
                    <wp:lineTo x="0" y="21694"/>
                    <wp:lineTo x="21600" y="21694"/>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2002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2C014A" w:rsidRDefault="00371F6D"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Wäre ein Losverfahren gerecht?</w:t>
                            </w:r>
                          </w:p>
                          <w:p w:rsidR="00371F6D" w:rsidRDefault="00371F6D"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Nach welchen Kriterien soll Dr. Rau entscheiden?</w:t>
                            </w:r>
                          </w:p>
                          <w:p w:rsidR="00371F6D" w:rsidRDefault="00371F6D"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Nehmen wir </w:t>
                            </w:r>
                            <w:r w:rsidR="00906DC3">
                              <w:rPr>
                                <w:rFonts w:ascii="Nirmala UI" w:hAnsi="Nirmala UI" w:cs="Nirmala UI"/>
                                <w:sz w:val="20"/>
                                <w:szCs w:val="20"/>
                              </w:rPr>
                              <w:t xml:space="preserve">an, </w:t>
                            </w:r>
                            <w:r>
                              <w:rPr>
                                <w:rFonts w:ascii="Nirmala UI" w:hAnsi="Nirmala UI" w:cs="Nirmala UI"/>
                                <w:sz w:val="20"/>
                                <w:szCs w:val="20"/>
                              </w:rPr>
                              <w:t xml:space="preserve">Frau </w:t>
                            </w:r>
                            <w:r w:rsidR="00906DC3">
                              <w:rPr>
                                <w:rFonts w:ascii="Nirmala UI" w:hAnsi="Nirmala UI" w:cs="Nirmala UI"/>
                                <w:sz w:val="20"/>
                                <w:szCs w:val="20"/>
                              </w:rPr>
                              <w:t xml:space="preserve">A </w:t>
                            </w:r>
                            <w:r>
                              <w:rPr>
                                <w:rFonts w:ascii="Nirmala UI" w:hAnsi="Nirmala UI" w:cs="Nirmala UI"/>
                                <w:sz w:val="20"/>
                                <w:szCs w:val="20"/>
                              </w:rPr>
                              <w:t>ist Ärztin und forscht daran, dieses Herzleiden zu heilen. Wie müsste Dr. Rau dann entscheiden?</w:t>
                            </w:r>
                          </w:p>
                          <w:p w:rsidR="00460E6E" w:rsidRPr="0013217F" w:rsidRDefault="00460E6E"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Dürfen äußere Umstände seine Entscheidung beeinflussen?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341.8pt;width:5in;height:173.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2C014A" w:rsidRDefault="00371F6D"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Wäre ein Losverfahren gerecht?</w:t>
                      </w:r>
                    </w:p>
                    <w:p w:rsidR="00371F6D" w:rsidRDefault="00371F6D"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Nach welchen Kriterien soll Dr. Rau entscheiden?</w:t>
                      </w:r>
                    </w:p>
                    <w:p w:rsidR="00371F6D" w:rsidRDefault="00371F6D"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Nehmen wir </w:t>
                      </w:r>
                      <w:r w:rsidR="00906DC3">
                        <w:rPr>
                          <w:rFonts w:ascii="Nirmala UI" w:hAnsi="Nirmala UI" w:cs="Nirmala UI"/>
                          <w:sz w:val="20"/>
                          <w:szCs w:val="20"/>
                        </w:rPr>
                        <w:t xml:space="preserve">an, </w:t>
                      </w:r>
                      <w:r>
                        <w:rPr>
                          <w:rFonts w:ascii="Nirmala UI" w:hAnsi="Nirmala UI" w:cs="Nirmala UI"/>
                          <w:sz w:val="20"/>
                          <w:szCs w:val="20"/>
                        </w:rPr>
                        <w:t xml:space="preserve">Frau </w:t>
                      </w:r>
                      <w:r w:rsidR="00906DC3">
                        <w:rPr>
                          <w:rFonts w:ascii="Nirmala UI" w:hAnsi="Nirmala UI" w:cs="Nirmala UI"/>
                          <w:sz w:val="20"/>
                          <w:szCs w:val="20"/>
                        </w:rPr>
                        <w:t xml:space="preserve">A </w:t>
                      </w:r>
                      <w:r>
                        <w:rPr>
                          <w:rFonts w:ascii="Nirmala UI" w:hAnsi="Nirmala UI" w:cs="Nirmala UI"/>
                          <w:sz w:val="20"/>
                          <w:szCs w:val="20"/>
                        </w:rPr>
                        <w:t>ist Ärztin und forscht daran, dieses Herzleiden zu heilen. Wie müsste Dr. Rau dann entscheiden?</w:t>
                      </w:r>
                    </w:p>
                    <w:p w:rsidR="00460E6E" w:rsidRPr="0013217F" w:rsidRDefault="00460E6E" w:rsidP="0013217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Dürfen äußere Umstände seine Entscheidung beeinflussen?</w:t>
                      </w:r>
                    </w:p>
                  </w:txbxContent>
                </v:textbox>
                <w10:wrap type="tight" side="largest" anchorx="margin" anchory="margin"/>
              </v:rect>
            </w:pict>
          </mc:Fallback>
        </mc:AlternateContent>
      </w: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5B54F2" w:rsidRPr="00C60FA7" w:rsidRDefault="005B54F2" w:rsidP="0042021D">
      <w:pPr>
        <w:suppressLineNumbers/>
        <w:spacing w:after="120" w:line="240" w:lineRule="auto"/>
        <w:rPr>
          <w:rFonts w:ascii="Constantia" w:hAnsi="Constantia" w:cs="Palatino-Roman"/>
          <w:b/>
          <w:color w:val="000000" w:themeColor="text1"/>
          <w:sz w:val="20"/>
          <w:szCs w:val="16"/>
        </w:rPr>
      </w:pPr>
    </w:p>
    <w:p w:rsidR="00C60FA7" w:rsidRDefault="00C60FA7" w:rsidP="0042021D">
      <w:pPr>
        <w:suppressLineNumbers/>
        <w:spacing w:after="120" w:line="240" w:lineRule="auto"/>
        <w:rPr>
          <w:rFonts w:ascii="Constantia" w:hAnsi="Constantia" w:cs="Palatino-Roman"/>
          <w:b/>
          <w:color w:val="000000" w:themeColor="text1"/>
          <w:sz w:val="20"/>
          <w:szCs w:val="16"/>
        </w:rPr>
      </w:pPr>
    </w:p>
    <w:p w:rsidR="00C60FA7" w:rsidRDefault="00C60FA7" w:rsidP="0042021D">
      <w:pPr>
        <w:suppressLineNumbers/>
        <w:spacing w:after="120" w:line="240" w:lineRule="auto"/>
        <w:rPr>
          <w:rFonts w:ascii="Constantia" w:hAnsi="Constantia" w:cs="Palatino-Roman"/>
          <w:b/>
          <w:color w:val="000000" w:themeColor="text1"/>
          <w:sz w:val="20"/>
          <w:szCs w:val="16"/>
        </w:rPr>
      </w:pPr>
    </w:p>
    <w:p w:rsidR="005B54F2" w:rsidRDefault="005B54F2" w:rsidP="005C393E">
      <w:pPr>
        <w:suppressLineNumbers/>
        <w:spacing w:after="120" w:line="240" w:lineRule="auto"/>
        <w:rPr>
          <w:rFonts w:ascii="Constantia" w:hAnsi="Constantia" w:cs="Palatino-Roman"/>
          <w:b/>
          <w:color w:val="000000" w:themeColor="text1"/>
          <w:sz w:val="20"/>
          <w:szCs w:val="20"/>
        </w:rPr>
      </w:pPr>
    </w:p>
    <w:p w:rsidR="00381CE0" w:rsidRPr="00C60FA7" w:rsidRDefault="00381CE0" w:rsidP="005C393E">
      <w:pPr>
        <w:suppressLineNumbers/>
        <w:spacing w:after="120" w:line="240" w:lineRule="auto"/>
        <w:rPr>
          <w:rFonts w:ascii="Constantia" w:hAnsi="Constantia" w:cs="Palatino-Roman"/>
          <w:b/>
          <w:color w:val="000000" w:themeColor="text1"/>
          <w:sz w:val="20"/>
          <w:szCs w:val="20"/>
        </w:rPr>
      </w:pPr>
    </w:p>
    <w:p w:rsidR="005C393E" w:rsidRPr="00C60FA7" w:rsidRDefault="005C393E" w:rsidP="0013217F">
      <w:pPr>
        <w:suppressLineNumbers/>
        <w:spacing w:after="120" w:line="240" w:lineRule="auto"/>
        <w:ind w:left="567"/>
        <w:rPr>
          <w:rFonts w:ascii="Constantia" w:hAnsi="Constantia" w:cs="Palatino-Roman"/>
          <w:color w:val="000000" w:themeColor="text1"/>
          <w:sz w:val="20"/>
          <w:szCs w:val="16"/>
        </w:rPr>
      </w:pPr>
    </w:p>
    <w:p w:rsidR="00906DC3" w:rsidRDefault="00906DC3" w:rsidP="0042021D">
      <w:pPr>
        <w:suppressLineNumbers/>
        <w:spacing w:after="0" w:line="240" w:lineRule="auto"/>
        <w:rPr>
          <w:rFonts w:ascii="Constantia" w:hAnsi="Constantia" w:cs="Palatino-Roman"/>
          <w:color w:val="000000" w:themeColor="text1"/>
          <w:sz w:val="20"/>
          <w:szCs w:val="16"/>
        </w:rPr>
      </w:pPr>
    </w:p>
    <w:p w:rsidR="00906DC3" w:rsidRDefault="00906DC3" w:rsidP="0042021D">
      <w:pPr>
        <w:suppressLineNumbers/>
        <w:spacing w:after="0" w:line="240" w:lineRule="auto"/>
        <w:rPr>
          <w:rFonts w:ascii="Constantia" w:hAnsi="Constantia" w:cs="Palatino-Roman"/>
          <w:color w:val="000000" w:themeColor="text1"/>
          <w:sz w:val="20"/>
          <w:szCs w:val="16"/>
        </w:rPr>
      </w:pPr>
    </w:p>
    <w:p w:rsidR="00906DC3" w:rsidRDefault="00906DC3" w:rsidP="0042021D">
      <w:pPr>
        <w:suppressLineNumbers/>
        <w:spacing w:after="0" w:line="240" w:lineRule="auto"/>
        <w:rPr>
          <w:rFonts w:ascii="Constantia" w:hAnsi="Constantia" w:cs="Palatino-Roman"/>
          <w:color w:val="000000" w:themeColor="text1"/>
          <w:sz w:val="20"/>
          <w:szCs w:val="16"/>
        </w:rPr>
      </w:pPr>
    </w:p>
    <w:p w:rsidR="00906DC3" w:rsidRDefault="00906DC3" w:rsidP="0042021D">
      <w:pPr>
        <w:suppressLineNumbers/>
        <w:spacing w:after="0" w:line="240" w:lineRule="auto"/>
        <w:rPr>
          <w:rFonts w:ascii="Constantia" w:hAnsi="Constantia" w:cs="Palatino-Roman"/>
          <w:color w:val="000000" w:themeColor="text1"/>
          <w:sz w:val="20"/>
          <w:szCs w:val="16"/>
        </w:rPr>
      </w:pPr>
    </w:p>
    <w:p w:rsidR="00906DC3" w:rsidRDefault="00906DC3" w:rsidP="001B3E5E">
      <w:pPr>
        <w:suppressLineNumbers/>
        <w:tabs>
          <w:tab w:val="left" w:pos="567"/>
        </w:tabs>
        <w:spacing w:after="0" w:line="240" w:lineRule="auto"/>
        <w:ind w:left="567" w:right="708"/>
        <w:rPr>
          <w:rFonts w:ascii="Constantia" w:hAnsi="Constantia" w:cs="Palatino-Roman"/>
          <w:color w:val="000000" w:themeColor="text1"/>
          <w:sz w:val="20"/>
          <w:szCs w:val="16"/>
        </w:rPr>
      </w:pPr>
    </w:p>
    <w:p w:rsidR="001B3E5E" w:rsidRDefault="001B3E5E" w:rsidP="001B3E5E">
      <w:pPr>
        <w:suppressLineNumbers/>
        <w:tabs>
          <w:tab w:val="left" w:pos="567"/>
        </w:tabs>
        <w:spacing w:after="0" w:line="240" w:lineRule="auto"/>
        <w:ind w:left="567" w:right="708"/>
        <w:rPr>
          <w:rFonts w:ascii="Constantia" w:hAnsi="Constantia" w:cs="Palatino-Roman"/>
          <w:color w:val="000000" w:themeColor="text1"/>
          <w:sz w:val="20"/>
          <w:szCs w:val="16"/>
        </w:rPr>
      </w:pPr>
    </w:p>
    <w:p w:rsidR="001B3E5E" w:rsidRDefault="001B3E5E" w:rsidP="001B3E5E">
      <w:pPr>
        <w:suppressLineNumbers/>
        <w:tabs>
          <w:tab w:val="left" w:pos="567"/>
        </w:tabs>
        <w:spacing w:after="0" w:line="240" w:lineRule="auto"/>
        <w:ind w:left="567" w:right="708"/>
        <w:rPr>
          <w:rFonts w:ascii="Constantia" w:hAnsi="Constantia" w:cs="Palatino-Roman"/>
          <w:color w:val="000000" w:themeColor="text1"/>
          <w:sz w:val="20"/>
          <w:szCs w:val="16"/>
        </w:rPr>
      </w:pPr>
    </w:p>
    <w:p w:rsidR="00906DC3" w:rsidRPr="001B3E5E" w:rsidRDefault="00906DC3" w:rsidP="001B3E5E">
      <w:pPr>
        <w:suppressLineNumbers/>
        <w:tabs>
          <w:tab w:val="left" w:pos="567"/>
        </w:tabs>
        <w:spacing w:after="120" w:line="240" w:lineRule="auto"/>
        <w:ind w:left="567" w:right="708"/>
        <w:rPr>
          <w:rFonts w:ascii="Constantia" w:hAnsi="Constantia" w:cs="Palatino-Roman"/>
          <w:b/>
          <w:color w:val="000000" w:themeColor="text1"/>
          <w:sz w:val="18"/>
          <w:szCs w:val="16"/>
        </w:rPr>
      </w:pPr>
      <w:r w:rsidRPr="001B3E5E">
        <w:rPr>
          <w:rFonts w:ascii="Constantia" w:hAnsi="Constantia" w:cs="Palatino-Roman"/>
          <w:b/>
          <w:color w:val="000000" w:themeColor="text1"/>
          <w:sz w:val="18"/>
          <w:szCs w:val="16"/>
        </w:rPr>
        <w:t>Zur Vertiefung empfohlen:</w:t>
      </w:r>
    </w:p>
    <w:p w:rsidR="00D90068" w:rsidRPr="001B3E5E" w:rsidRDefault="009C7EF3" w:rsidP="001B3E5E">
      <w:pPr>
        <w:suppressLineNumbers/>
        <w:tabs>
          <w:tab w:val="left" w:pos="567"/>
        </w:tabs>
        <w:spacing w:after="0" w:line="240" w:lineRule="auto"/>
        <w:ind w:left="567" w:right="708"/>
        <w:rPr>
          <w:lang w:eastAsia="de-DE"/>
        </w:rPr>
      </w:pPr>
      <w:r w:rsidRPr="001B3E5E">
        <w:rPr>
          <w:rFonts w:ascii="Constantia" w:hAnsi="Constantia" w:cs="Palatino-Roman"/>
          <w:color w:val="000000" w:themeColor="text1"/>
          <w:sz w:val="18"/>
          <w:szCs w:val="16"/>
        </w:rPr>
        <w:t xml:space="preserve">Zoglauer, </w:t>
      </w:r>
      <w:r w:rsidR="00906DC3" w:rsidRPr="001B3E5E">
        <w:rPr>
          <w:rFonts w:ascii="Constantia" w:hAnsi="Constantia" w:cs="Palatino-Roman"/>
          <w:color w:val="000000" w:themeColor="text1"/>
          <w:sz w:val="18"/>
          <w:szCs w:val="16"/>
        </w:rPr>
        <w:t>Thomas: Ethische Konflikte zwischen Leben und Tod. Über entführte Flugzeuge und selbstfahrende Autos. der blaue reiter Verlag für Philosophie, Hannover 2017</w:t>
      </w:r>
      <w:r w:rsidR="005B54F2" w:rsidRPr="001B3E5E">
        <w:rPr>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1B3E5E">
        <w:rPr>
          <w:noProof/>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1B3E5E">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1B3E5E">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1B3E5E"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06" w:rsidRDefault="00A24406" w:rsidP="00273E9A">
      <w:pPr>
        <w:spacing w:after="0" w:line="240" w:lineRule="auto"/>
      </w:pPr>
      <w:r>
        <w:separator/>
      </w:r>
    </w:p>
  </w:endnote>
  <w:endnote w:type="continuationSeparator" w:id="0">
    <w:p w:rsidR="00A24406" w:rsidRDefault="00A24406"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06" w:rsidRDefault="00A24406" w:rsidP="00273E9A">
      <w:pPr>
        <w:spacing w:after="0" w:line="240" w:lineRule="auto"/>
      </w:pPr>
      <w:r>
        <w:separator/>
      </w:r>
    </w:p>
  </w:footnote>
  <w:footnote w:type="continuationSeparator" w:id="0">
    <w:p w:rsidR="00A24406" w:rsidRDefault="00A24406"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255E5E">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 xml:space="preserve">Normenkonflikt Nr. </w:t>
          </w:r>
          <w:r w:rsidR="00255E5E">
            <w:rPr>
              <w:rFonts w:ascii="Nirmala UI" w:hAnsi="Nirmala UI" w:cs="Nirmala UI"/>
              <w:sz w:val="20"/>
              <w:szCs w:val="20"/>
            </w:rPr>
            <w:t>20</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255E5E" w:rsidP="00943397">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Auf Leben und Tod</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37E6C"/>
    <w:rsid w:val="000A3FFE"/>
    <w:rsid w:val="000B5000"/>
    <w:rsid w:val="000D45BA"/>
    <w:rsid w:val="00115D62"/>
    <w:rsid w:val="00123239"/>
    <w:rsid w:val="0013217F"/>
    <w:rsid w:val="001532FD"/>
    <w:rsid w:val="00156973"/>
    <w:rsid w:val="0016431E"/>
    <w:rsid w:val="0016635A"/>
    <w:rsid w:val="0016714B"/>
    <w:rsid w:val="0017269D"/>
    <w:rsid w:val="001A3FB9"/>
    <w:rsid w:val="001A7BD5"/>
    <w:rsid w:val="001A7BE0"/>
    <w:rsid w:val="001B3E5E"/>
    <w:rsid w:val="0020202C"/>
    <w:rsid w:val="00204924"/>
    <w:rsid w:val="00255E5E"/>
    <w:rsid w:val="00257FCD"/>
    <w:rsid w:val="00273E9A"/>
    <w:rsid w:val="00287D41"/>
    <w:rsid w:val="002A450E"/>
    <w:rsid w:val="002A543A"/>
    <w:rsid w:val="002C014A"/>
    <w:rsid w:val="002E6DFE"/>
    <w:rsid w:val="002F70CE"/>
    <w:rsid w:val="00332BA0"/>
    <w:rsid w:val="00371F6D"/>
    <w:rsid w:val="00373E27"/>
    <w:rsid w:val="00381CE0"/>
    <w:rsid w:val="0039777B"/>
    <w:rsid w:val="003F6A9D"/>
    <w:rsid w:val="00400A9B"/>
    <w:rsid w:val="0042021D"/>
    <w:rsid w:val="00460E6E"/>
    <w:rsid w:val="00480DE9"/>
    <w:rsid w:val="004A168F"/>
    <w:rsid w:val="004B60D0"/>
    <w:rsid w:val="004D05B4"/>
    <w:rsid w:val="004D26D9"/>
    <w:rsid w:val="004D3DAE"/>
    <w:rsid w:val="004D549A"/>
    <w:rsid w:val="004E2383"/>
    <w:rsid w:val="004F3855"/>
    <w:rsid w:val="004F61ED"/>
    <w:rsid w:val="00516874"/>
    <w:rsid w:val="00527CF6"/>
    <w:rsid w:val="00575E76"/>
    <w:rsid w:val="005B54F2"/>
    <w:rsid w:val="005C393E"/>
    <w:rsid w:val="0061016D"/>
    <w:rsid w:val="00626E68"/>
    <w:rsid w:val="00635248"/>
    <w:rsid w:val="00645605"/>
    <w:rsid w:val="006928AB"/>
    <w:rsid w:val="00693EC2"/>
    <w:rsid w:val="00694CE5"/>
    <w:rsid w:val="006C2809"/>
    <w:rsid w:val="006E3788"/>
    <w:rsid w:val="006F7D34"/>
    <w:rsid w:val="00710449"/>
    <w:rsid w:val="00716EE9"/>
    <w:rsid w:val="00723CFD"/>
    <w:rsid w:val="00733D73"/>
    <w:rsid w:val="00746C15"/>
    <w:rsid w:val="00792C11"/>
    <w:rsid w:val="007B21E0"/>
    <w:rsid w:val="007D088D"/>
    <w:rsid w:val="007D7DF1"/>
    <w:rsid w:val="00813431"/>
    <w:rsid w:val="00842782"/>
    <w:rsid w:val="008525BA"/>
    <w:rsid w:val="008E2723"/>
    <w:rsid w:val="00906DC3"/>
    <w:rsid w:val="00911B1F"/>
    <w:rsid w:val="00927079"/>
    <w:rsid w:val="00932620"/>
    <w:rsid w:val="00943397"/>
    <w:rsid w:val="00974BC9"/>
    <w:rsid w:val="009A4C11"/>
    <w:rsid w:val="009C7EF3"/>
    <w:rsid w:val="00A06073"/>
    <w:rsid w:val="00A24406"/>
    <w:rsid w:val="00A25E6C"/>
    <w:rsid w:val="00A4043C"/>
    <w:rsid w:val="00A66450"/>
    <w:rsid w:val="00AB00AD"/>
    <w:rsid w:val="00AB7E9D"/>
    <w:rsid w:val="00AC6FDC"/>
    <w:rsid w:val="00AD23DB"/>
    <w:rsid w:val="00AF1A71"/>
    <w:rsid w:val="00B549BE"/>
    <w:rsid w:val="00BB4777"/>
    <w:rsid w:val="00BD169F"/>
    <w:rsid w:val="00BE06EC"/>
    <w:rsid w:val="00BE16F3"/>
    <w:rsid w:val="00BF0F74"/>
    <w:rsid w:val="00C34698"/>
    <w:rsid w:val="00C608C4"/>
    <w:rsid w:val="00C60C62"/>
    <w:rsid w:val="00C60FA7"/>
    <w:rsid w:val="00C663A2"/>
    <w:rsid w:val="00C824F3"/>
    <w:rsid w:val="00CA3E83"/>
    <w:rsid w:val="00CC03A6"/>
    <w:rsid w:val="00CF4082"/>
    <w:rsid w:val="00CF458D"/>
    <w:rsid w:val="00D07CCD"/>
    <w:rsid w:val="00D57BC4"/>
    <w:rsid w:val="00D62E87"/>
    <w:rsid w:val="00D70B67"/>
    <w:rsid w:val="00D81132"/>
    <w:rsid w:val="00D90068"/>
    <w:rsid w:val="00D90569"/>
    <w:rsid w:val="00DD1857"/>
    <w:rsid w:val="00E04E18"/>
    <w:rsid w:val="00E5122B"/>
    <w:rsid w:val="00E565BD"/>
    <w:rsid w:val="00E83E70"/>
    <w:rsid w:val="00EC24BB"/>
    <w:rsid w:val="00EE3167"/>
    <w:rsid w:val="00F0545F"/>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8DA7-D3D9-4A45-BEA7-7AE437BF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8</cp:revision>
  <cp:lastPrinted>2019-05-21T12:01:00Z</cp:lastPrinted>
  <dcterms:created xsi:type="dcterms:W3CDTF">2019-05-29T20:02:00Z</dcterms:created>
  <dcterms:modified xsi:type="dcterms:W3CDTF">2019-06-22T12:32:00Z</dcterms:modified>
</cp:coreProperties>
</file>